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BE7" w:rsidRPr="0030096C" w:rsidRDefault="00847BE7" w:rsidP="00847BE7">
      <w:pPr>
        <w:shd w:val="clear" w:color="auto" w:fill="FFFFFF"/>
        <w:spacing w:after="240" w:line="240" w:lineRule="auto"/>
        <w:jc w:val="center"/>
        <w:textAlignment w:val="baseline"/>
        <w:rPr>
          <w:rFonts w:ascii="Verdana" w:eastAsia="Times New Roman" w:hAnsi="Verdana" w:cs="Times New Roman"/>
          <w:color w:val="00B0F0"/>
          <w:sz w:val="36"/>
          <w:szCs w:val="28"/>
          <w:lang w:eastAsia="ru-RU"/>
        </w:rPr>
      </w:pPr>
      <w:bookmarkStart w:id="0" w:name="_GoBack"/>
      <w:r w:rsidRPr="0030096C">
        <w:rPr>
          <w:rFonts w:ascii="Times New Roman" w:eastAsia="Times New Roman" w:hAnsi="Times New Roman" w:cs="Times New Roman"/>
          <w:b/>
          <w:bCs/>
          <w:color w:val="00B0F0"/>
          <w:sz w:val="36"/>
          <w:szCs w:val="28"/>
          <w:lang w:eastAsia="ru-RU"/>
        </w:rPr>
        <w:t>Средства обучения и воспитания</w:t>
      </w:r>
    </w:p>
    <w:bookmarkEnd w:id="0"/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ДО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-образовательных задач в оптимальных условиях.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оснащение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образовательной деятельности по освоению Программы, но и при проведении режимных моментов.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ind w:firstLine="709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формирования математических представлений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конструктивной деятельности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металлические, деревянные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Для развития речи и речевого общения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ширма, </w:t>
      </w:r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разнообразные виды 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кукольного театра, аудио- и видеоаппаратура, телевизор, энциклопедии и пр.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игровой деятельности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познавательной деятельности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Физкультурный зал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физкультурным оборудованием:</w:t>
      </w: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тренажеры, обручи, мячи разных размеров, шведская стенка, спортивный комплекс с кольцами, канатом; баскетбольная стойка, скамейка, гимнастическая, мат гимнастический, палка гимнастическая, палка гимнастическая короткая, скакалки, кегли, мешочки с грузом, мяч набивной большой, малый, стойки для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подлезания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мяч баскетбольный, теннисные ракетки, маты, игровые модули, маски и атрибуты для подвижных игр.</w:t>
      </w: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Игровые площадки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песочницами, столиками для игр и занятий; растет множество видов деревьев, цветущие кустарники, разбиты цветники.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малыми архитектурными формами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(сделаны своими руками) для активной физической деятельности воспитанников.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Физкультурно-оздоровительный центры (спортивные уголки в группах)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Силами воспитателей совместно с родителями и детьми было изготовлено нетрадиционное оборудование: массажные коврики для стоп, ребристые дорожки, различные гири, гантели, наполненные фасолью, гречкой. Развивать координацию движений помогают сшитые руками "осьминоги", дорожки с изображением следов. Все материалы соответствуют экологическим и гигиеническим требованиям.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Музыкальный зал: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фортепиано, музыкальный центр с караоке, детские музыкальные инструменты, музыкальные дидактические игры, фонотека, набор портретов композиторов, </w:t>
      </w: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театральный уголок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 - ширма, музыкальная литература, музыкальный центр, наборы кукольных театров по русским народным сказкам.</w:t>
      </w: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Музыкальный уголок в группах: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инструменты, которые доставляют детям много радостных минут. А, кроме того, развивают фонематический слух и чувство ритма у малыша.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 и уголок для сюжетно-ролевых игр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располагается недалеко друг от друга. Ниши, ширмы помогают в организации этих пространств. В театре располагаются театр настольный, ширма и наборы кукол (пальчиковых и плоскостных фигур)</w:t>
      </w:r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разыгрывания сказок; </w:t>
      </w:r>
      <w:proofErr w:type="gramStart"/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</w:t>
      </w:r>
      <w:proofErr w:type="gramEnd"/>
      <w:r w:rsidR="00E15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сделанный самими детьми и воспитателями.</w:t>
      </w:r>
    </w:p>
    <w:p w:rsidR="00E15A84" w:rsidRPr="00847BE7" w:rsidRDefault="00E15A84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Default="00847BE7" w:rsidP="00847B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Уголок художественно-изобразительной деятельности 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продуктивной деятельности — конструирования, рисования, лепки, аппликации, создания разного рода поделок, макетов из при</w:t>
      </w: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родного и бросового материала.</w:t>
      </w:r>
    </w:p>
    <w:p w:rsidR="00DB75B3" w:rsidRPr="00847BE7" w:rsidRDefault="00DB75B3" w:rsidP="00847BE7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47BE7" w:rsidRPr="00847BE7" w:rsidRDefault="00847BE7" w:rsidP="00847BE7">
      <w:p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47B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 Создание эколого-развивающей среды рассматривается как метод экологического воспитания. Для развития экологической культуры используются иллюстрированный материал и наглядные пособия.</w:t>
      </w:r>
    </w:p>
    <w:p w:rsidR="00701E03" w:rsidRPr="00847BE7" w:rsidRDefault="00701E03" w:rsidP="00847BE7">
      <w:pPr>
        <w:rPr>
          <w:sz w:val="28"/>
          <w:szCs w:val="28"/>
        </w:rPr>
      </w:pPr>
    </w:p>
    <w:sectPr w:rsidR="00701E03" w:rsidRPr="0084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E6F"/>
    <w:multiLevelType w:val="multilevel"/>
    <w:tmpl w:val="26EE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1581C"/>
    <w:multiLevelType w:val="multilevel"/>
    <w:tmpl w:val="DC7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83FC5"/>
    <w:multiLevelType w:val="multilevel"/>
    <w:tmpl w:val="2F6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BE"/>
    <w:rsid w:val="001146BE"/>
    <w:rsid w:val="002E3E69"/>
    <w:rsid w:val="0030096C"/>
    <w:rsid w:val="00646C51"/>
    <w:rsid w:val="00701E03"/>
    <w:rsid w:val="00847BE7"/>
    <w:rsid w:val="009012DA"/>
    <w:rsid w:val="00B20001"/>
    <w:rsid w:val="00C517AD"/>
    <w:rsid w:val="00CB0B0F"/>
    <w:rsid w:val="00DA2E9D"/>
    <w:rsid w:val="00DB75B3"/>
    <w:rsid w:val="00E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BB0A-E30A-4D30-8A39-B37EBBB2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1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2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51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4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819</Words>
  <Characters>4670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Zaira™</cp:lastModifiedBy>
  <cp:revision>13</cp:revision>
  <dcterms:created xsi:type="dcterms:W3CDTF">2021-05-27T07:20:00Z</dcterms:created>
  <dcterms:modified xsi:type="dcterms:W3CDTF">2021-12-13T09:13:00Z</dcterms:modified>
</cp:coreProperties>
</file>